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outlineLvl w:val="2"/>
        <w:rPr>
          <w:rFonts w:ascii="Times New Roman" w:eastAsia="Times New Roman" w:hAnsi="Times New Roman" w:cs="Times New Roman"/>
          <w:b/>
          <w:bCs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b/>
          <w:bCs/>
          <w:color w:val="003661"/>
          <w:sz w:val="28"/>
          <w:szCs w:val="27"/>
          <w:lang w:eastAsia="ru-RU"/>
        </w:rPr>
        <w:t>Право на образование в Российской Федерации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В Российской Федерации получение образования гарантируется независимо от пола, расы, национальности, языка, происхождения, имущественного и социального положения, отношения к религии, принадлежности к общественным объединениям, а также других обстоятельств.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Для обучающихся с ограниченными возможностями здоровья определяются специальные адаптивные образовательные программы, разрабатываются индивидуальные программы реабилитации.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Статьей 63 Семейного кодекса Российской Федерации закреплена обязанность родителей обеспечить получение детьми общего образования. В случае невыполнения данной обязанности родители могут быть привлечены к административной ответственности, предусмотренной статьей 5.35 Кодекса Российской Федерации об административных правонарушениях.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В Российской Федерации образование может быть получено: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- в организациях, осуществляющих образовательную деятельность;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- либо вне организаций, осуществляющих образовательную деятельность. В форме семейного образования и самообразования.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Обучение в организациях, осуществляющих образовательную деятельность, осуществляется в очной, очно-заочной или заочной форме.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В соответствии с Федеральным законом «Об образовании в Российской Федерации» на образовательные организации возложена обязанность обеспечить открытость и доступность информации о своей деятельности посредством размещения сведений, в том числе на официальном сайте образовательной организации в сети Интернет.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Открытыми и доступными должны быть сведения о дате создания образовательной организации, ее учредителях, режиме работы, контактных телефонах, об адресах электронной почты; о структуре и об органах управления образовательной организацией; о реализуемых образовательных программах; о персональном составе педагогических работников с указанием уровня образования, квалификации и опыта их работы; о направлениях и результатах научной деятельности; о количестве вакантных мест для приема либо перевода по каждой образовательной программе, профессии, специальности и другие сведения.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 xml:space="preserve">Кроме того, доступными и открытыми должны быть копии устава образовательной организации; лицензии на осуществление образовательной деятельности; </w:t>
      </w: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lastRenderedPageBreak/>
        <w:t>свидетельства о государственной аккредитации; плана финансово-хозяйственной деятельности образовательной организации; локальных нормативных актов и прочие документы.</w:t>
      </w:r>
    </w:p>
    <w:p w:rsidR="00FB3BDF" w:rsidRPr="00FB3BDF" w:rsidRDefault="00FB3BDF" w:rsidP="00FB3BDF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Важно знать, что привлечение обучающихся без их согласия и несовершеннолетних обучающихся без согласия их родителей либо </w:t>
      </w:r>
      <w:hyperlink r:id="rId4" w:history="1">
        <w:r w:rsidRPr="00FB3BDF">
          <w:rPr>
            <w:rFonts w:ascii="Times New Roman" w:eastAsia="Times New Roman" w:hAnsi="Times New Roman" w:cs="Times New Roman"/>
            <w:color w:val="003661"/>
            <w:sz w:val="28"/>
            <w:szCs w:val="27"/>
            <w:lang w:eastAsia="ru-RU"/>
          </w:rPr>
          <w:t>законных представителей</w:t>
        </w:r>
      </w:hyperlink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 к труду, не предусмотренному образовательной программой, запрещается.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Кроме того,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FB3BDF" w:rsidRPr="00FB3BDF" w:rsidRDefault="00FB3BDF" w:rsidP="00FB3BDF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В целях защиты своих прав обучающиеся, родители или </w:t>
      </w:r>
      <w:hyperlink r:id="rId5" w:history="1">
        <w:r w:rsidRPr="00FB3BDF">
          <w:rPr>
            <w:rFonts w:ascii="Times New Roman" w:eastAsia="Times New Roman" w:hAnsi="Times New Roman" w:cs="Times New Roman"/>
            <w:color w:val="003661"/>
            <w:sz w:val="28"/>
            <w:szCs w:val="27"/>
            <w:lang w:eastAsia="ru-RU"/>
          </w:rPr>
          <w:t>законные представители</w:t>
        </w:r>
      </w:hyperlink>
      <w:r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 xml:space="preserve"> </w:t>
      </w: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несовершеннолетних обучающихся самостоятельно либо через своих представителей вправе: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- направлять в органы управления организацией, осуществляющей образовательную деятельность, обращения о применении к работникам указанных организаций дисциплинарных взысканий. Такие обращения подлежат обязательному рассмотрению указанными органами с привлечением заявителей;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- обращаться в комиссию по урегулированию споров между участниками образовательных отношений, порядок создания и организация работы которой устанавливается локальным нормативным актом образовательной организации;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- а также использовать иные не запрещенные законодательством Российской Федерации способы защиты.</w:t>
      </w:r>
    </w:p>
    <w:p w:rsidR="00FB3BDF" w:rsidRPr="00FB3BDF" w:rsidRDefault="00FB3BDF" w:rsidP="00FB3BDF">
      <w:pPr>
        <w:shd w:val="clear" w:color="auto" w:fill="FFFFFF"/>
        <w:spacing w:before="225" w:after="225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</w:pPr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 xml:space="preserve">Государственный контроль (надзор) за деятельностью образовательных организаций осуществляет </w:t>
      </w:r>
      <w:proofErr w:type="spellStart"/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Рособрнадзор</w:t>
      </w:r>
      <w:proofErr w:type="spellEnd"/>
      <w:r w:rsidRPr="00FB3BDF">
        <w:rPr>
          <w:rFonts w:ascii="Times New Roman" w:eastAsia="Times New Roman" w:hAnsi="Times New Roman" w:cs="Times New Roman"/>
          <w:color w:val="003661"/>
          <w:sz w:val="28"/>
          <w:szCs w:val="27"/>
          <w:lang w:eastAsia="ru-RU"/>
        </w:rPr>
        <w:t>. Кроме того, органы прокуратуры осуществляют надзор за исполнением законов, в том числе в сфере образования. При этом, обращение в контрольно-надзорные органы не препятствует защите нарушенных прав в суде.</w:t>
      </w:r>
    </w:p>
    <w:p w:rsidR="004116A5" w:rsidRDefault="004116A5" w:rsidP="00FB3BDF">
      <w:pPr>
        <w:ind w:left="-709" w:right="-284"/>
        <w:rPr>
          <w:rFonts w:ascii="Times New Roman" w:hAnsi="Times New Roman" w:cs="Times New Roman"/>
          <w:sz w:val="24"/>
        </w:rPr>
      </w:pPr>
    </w:p>
    <w:p w:rsidR="00FB3BDF" w:rsidRPr="00FB3BDF" w:rsidRDefault="00FB3BDF" w:rsidP="00FB3BDF">
      <w:pPr>
        <w:ind w:left="-709" w:right="-284"/>
        <w:rPr>
          <w:rFonts w:ascii="Times New Roman" w:hAnsi="Times New Roman" w:cs="Times New Roman"/>
          <w:sz w:val="28"/>
        </w:rPr>
      </w:pPr>
      <w:bookmarkStart w:id="0" w:name="_GoBack"/>
      <w:r w:rsidRPr="00FB3BDF">
        <w:rPr>
          <w:rFonts w:ascii="Times New Roman" w:hAnsi="Times New Roman" w:cs="Times New Roman"/>
          <w:sz w:val="28"/>
        </w:rPr>
        <w:t>Прокуратура Надтеречного района</w:t>
      </w:r>
      <w:bookmarkEnd w:id="0"/>
    </w:p>
    <w:sectPr w:rsidR="00FB3BDF" w:rsidRPr="00FB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68"/>
    <w:rsid w:val="004116A5"/>
    <w:rsid w:val="00AD4A68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52B8B-5DD1-444A-9DD1-267614A1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5D5CA50104116CA2E02C131EB76A23499F0F89FF829C92CF5ECCE84C95B86209183E4B1A957E33E2J" TargetMode="External"/><Relationship Id="rId4" Type="http://schemas.openxmlformats.org/officeDocument/2006/relationships/hyperlink" Target="consultantplus://offline/ref=CD5D5CA50104116CA2E02C131EB76A23499F0F89FF829C92CF5ECCE84C95B86209183E4B1A957E33E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2017-11-14T16:15:00Z</dcterms:created>
  <dcterms:modified xsi:type="dcterms:W3CDTF">2017-11-14T16:16:00Z</dcterms:modified>
</cp:coreProperties>
</file>